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2945" w:rsidR="00BC2609" w:rsidP="00BC2609" w:rsidRDefault="00BC2609" w14:paraId="133D6E2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6F2945">
        <w:rPr>
          <w:rStyle w:val="normaltextrun"/>
          <w:rFonts w:ascii="Verdana" w:hAnsi="Verdana" w:cs="Segoe UI"/>
          <w:b/>
          <w:bCs/>
          <w:sz w:val="20"/>
          <w:szCs w:val="20"/>
        </w:rPr>
        <w:t>Background Information </w:t>
      </w:r>
      <w:r w:rsidRPr="006F2945">
        <w:rPr>
          <w:rStyle w:val="eop"/>
          <w:rFonts w:ascii="Verdana" w:hAnsi="Verdana" w:cs="Segoe UI"/>
          <w:sz w:val="20"/>
          <w:szCs w:val="20"/>
        </w:rPr>
        <w:t> </w:t>
      </w:r>
    </w:p>
    <w:p w:rsidRPr="007416B7" w:rsidR="00BC2609" w:rsidP="00BC2609" w:rsidRDefault="00BC2609" w14:paraId="3013A08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Pr="006F2945" w:rsidR="009C3019" w:rsidP="00BC2609" w:rsidRDefault="009C3019" w14:paraId="4914E41A" w14:textId="5951CD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7416B7">
        <w:rPr>
          <w:rFonts w:ascii="Verdana" w:hAnsi="Verdana"/>
          <w:sz w:val="20"/>
          <w:szCs w:val="20"/>
        </w:rPr>
        <w:t xml:space="preserve">The Criminal Justice Alliance </w:t>
      </w:r>
      <w:r w:rsidRPr="006F2945">
        <w:rPr>
          <w:rFonts w:ascii="Verdana" w:hAnsi="Verdana"/>
          <w:sz w:val="20"/>
          <w:szCs w:val="20"/>
        </w:rPr>
        <w:t xml:space="preserve">advocates for </w:t>
      </w:r>
      <w:r w:rsidRPr="006F2945" w:rsidR="002A5C64">
        <w:rPr>
          <w:rFonts w:ascii="Verdana" w:hAnsi="Verdana"/>
          <w:sz w:val="20"/>
          <w:szCs w:val="20"/>
        </w:rPr>
        <w:t>positive</w:t>
      </w:r>
      <w:r w:rsidRPr="006F2945">
        <w:rPr>
          <w:rFonts w:ascii="Verdana" w:hAnsi="Verdana"/>
          <w:sz w:val="20"/>
          <w:szCs w:val="20"/>
        </w:rPr>
        <w:t xml:space="preserve"> changes to make the criminal justice system work better. Our insight comes from </w:t>
      </w:r>
      <w:hyperlink w:history="1" r:id="rId8">
        <w:r w:rsidRPr="00D726C6">
          <w:rPr>
            <w:rStyle w:val="Hyperlink"/>
            <w:rFonts w:ascii="Verdana" w:hAnsi="Verdana"/>
            <w:sz w:val="20"/>
            <w:szCs w:val="20"/>
          </w:rPr>
          <w:t>our members</w:t>
        </w:r>
      </w:hyperlink>
      <w:r w:rsidRPr="006F2945">
        <w:rPr>
          <w:rFonts w:ascii="Verdana" w:hAnsi="Verdana"/>
          <w:sz w:val="20"/>
          <w:szCs w:val="20"/>
        </w:rPr>
        <w:t>: over 180 non-profit organisations with expertise across the whole criminal justice system. Their broad remits enable us to piece together the right formula for lasting change.</w:t>
      </w:r>
    </w:p>
    <w:p w:rsidRPr="006F2945" w:rsidR="00BC2609" w:rsidP="00BC2609" w:rsidRDefault="00BC2609" w14:paraId="5621847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Pr="006F2945" w:rsidR="002A5C64" w:rsidP="003970A1" w:rsidRDefault="003970A1" w14:paraId="4F8C406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9F6CE0">
        <w:rPr>
          <w:rFonts w:ascii="Verdana" w:hAnsi="Verdana"/>
          <w:b/>
          <w:bCs/>
          <w:color w:val="4472C4" w:themeColor="accent1"/>
          <w:sz w:val="20"/>
          <w:szCs w:val="20"/>
        </w:rPr>
        <w:t>Our vision</w:t>
      </w:r>
      <w:r w:rsidRPr="009F6CE0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6F2945">
        <w:rPr>
          <w:rFonts w:ascii="Verdana" w:hAnsi="Verdana"/>
          <w:sz w:val="20"/>
          <w:szCs w:val="20"/>
        </w:rPr>
        <w:t xml:space="preserve">is of a fair and effective criminal justice system that works well for everyone and leads to a more equitable society. </w:t>
      </w:r>
    </w:p>
    <w:p w:rsidRPr="006F2945" w:rsidR="002A5C64" w:rsidP="003970A1" w:rsidRDefault="002A5C64" w14:paraId="718CE7A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Pr="006F2945" w:rsidR="00BC2609" w:rsidP="003970A1" w:rsidRDefault="003970A1" w14:paraId="0D6D3E8F" w14:textId="528FCBDE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9F6CE0">
        <w:rPr>
          <w:rFonts w:ascii="Verdana" w:hAnsi="Verdana"/>
          <w:b/>
          <w:bCs/>
          <w:color w:val="4472C4" w:themeColor="accent1"/>
          <w:sz w:val="20"/>
          <w:szCs w:val="20"/>
        </w:rPr>
        <w:t>Our mission</w:t>
      </w:r>
      <w:r w:rsidRPr="009F6CE0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6F2945">
        <w:rPr>
          <w:rFonts w:ascii="Verdana" w:hAnsi="Verdana"/>
          <w:sz w:val="20"/>
          <w:szCs w:val="20"/>
        </w:rPr>
        <w:t>is to achieve sustainable, systemic change, through the collective power of our membership network.</w:t>
      </w:r>
    </w:p>
    <w:p w:rsidRPr="007416B7" w:rsidR="00BC2609" w:rsidP="00BC2609" w:rsidRDefault="00BC2609" w14:paraId="5542654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Pr="006F2945" w:rsidR="00BC2609" w:rsidP="00BC2609" w:rsidRDefault="00BC2609" w14:paraId="78D58AB5" w14:textId="5E0232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7416B7">
        <w:rPr>
          <w:rStyle w:val="normaltextrun"/>
          <w:rFonts w:ascii="Verdana" w:hAnsi="Verdana" w:cs="Segoe UI"/>
          <w:sz w:val="20"/>
          <w:szCs w:val="20"/>
        </w:rPr>
        <w:t>Our new five-year strategy</w:t>
      </w:r>
      <w:r w:rsidRPr="007416B7" w:rsidR="0001325A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006F2945" w:rsidR="0001325A">
        <w:rPr>
          <w:rStyle w:val="normaltextrun"/>
          <w:rFonts w:ascii="Verdana" w:hAnsi="Verdana" w:cs="Segoe UI"/>
          <w:sz w:val="20"/>
          <w:szCs w:val="20"/>
        </w:rPr>
        <w:t xml:space="preserve">called </w:t>
      </w:r>
      <w:hyperlink w:history="1" r:id="rId9">
        <w:r w:rsidRPr="007416B7" w:rsidR="0001325A">
          <w:rPr>
            <w:rStyle w:val="Hyperlink"/>
            <w:rFonts w:ascii="Verdana" w:hAnsi="Verdana" w:cs="Segoe UI"/>
            <w:sz w:val="20"/>
            <w:szCs w:val="20"/>
          </w:rPr>
          <w:t xml:space="preserve">‘Reimagine, </w:t>
        </w:r>
        <w:r w:rsidRPr="007416B7" w:rsidR="0098232A">
          <w:rPr>
            <w:rStyle w:val="Hyperlink"/>
            <w:rFonts w:ascii="Verdana" w:hAnsi="Verdana" w:cs="Segoe UI"/>
            <w:sz w:val="20"/>
            <w:szCs w:val="20"/>
          </w:rPr>
          <w:t>R</w:t>
        </w:r>
        <w:r w:rsidRPr="007416B7" w:rsidR="0001325A">
          <w:rPr>
            <w:rStyle w:val="Hyperlink"/>
            <w:rFonts w:ascii="Verdana" w:hAnsi="Verdana" w:cs="Segoe UI"/>
            <w:sz w:val="20"/>
            <w:szCs w:val="20"/>
          </w:rPr>
          <w:t xml:space="preserve">edesign, </w:t>
        </w:r>
        <w:r w:rsidRPr="007416B7" w:rsidR="0098232A">
          <w:rPr>
            <w:rStyle w:val="Hyperlink"/>
            <w:rFonts w:ascii="Verdana" w:hAnsi="Verdana" w:cs="Segoe UI"/>
            <w:sz w:val="20"/>
            <w:szCs w:val="20"/>
          </w:rPr>
          <w:t>R</w:t>
        </w:r>
        <w:r w:rsidRPr="007416B7" w:rsidR="0001325A">
          <w:rPr>
            <w:rStyle w:val="Hyperlink"/>
            <w:rFonts w:ascii="Verdana" w:hAnsi="Verdana" w:cs="Segoe UI"/>
            <w:sz w:val="20"/>
            <w:szCs w:val="20"/>
          </w:rPr>
          <w:t>ebuild</w:t>
        </w:r>
        <w:r w:rsidRPr="007416B7" w:rsidR="0098232A">
          <w:rPr>
            <w:rStyle w:val="Hyperlink"/>
            <w:rFonts w:ascii="Verdana" w:hAnsi="Verdana" w:cs="Segoe UI"/>
            <w:sz w:val="20"/>
            <w:szCs w:val="20"/>
          </w:rPr>
          <w:t>: Driving systemic change together’</w:t>
        </w:r>
      </w:hyperlink>
      <w:r w:rsidRPr="006F2945" w:rsidR="009C1F4B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006F2945">
        <w:rPr>
          <w:rStyle w:val="normaltextrun"/>
          <w:rFonts w:ascii="Verdana" w:hAnsi="Verdana" w:cs="Segoe UI"/>
          <w:sz w:val="20"/>
          <w:szCs w:val="20"/>
        </w:rPr>
        <w:t>launched in April 2022</w:t>
      </w:r>
      <w:r w:rsidRPr="006F2945" w:rsidR="0098232A">
        <w:rPr>
          <w:rStyle w:val="normaltextrun"/>
          <w:rFonts w:ascii="Verdana" w:hAnsi="Verdana" w:cs="Segoe UI"/>
          <w:sz w:val="20"/>
          <w:szCs w:val="20"/>
        </w:rPr>
        <w:t>.</w:t>
      </w:r>
      <w:r w:rsidRPr="006F2945" w:rsidR="005D1607">
        <w:rPr>
          <w:rStyle w:val="normaltextrun"/>
          <w:rFonts w:ascii="Verdana" w:hAnsi="Verdana" w:cs="Segoe UI"/>
          <w:sz w:val="20"/>
          <w:szCs w:val="20"/>
        </w:rPr>
        <w:t xml:space="preserve"> It sets out an ambitious plan to </w:t>
      </w:r>
      <w:r w:rsidRPr="006F2945" w:rsidR="006F1449">
        <w:rPr>
          <w:rStyle w:val="normaltextrun"/>
          <w:rFonts w:ascii="Verdana" w:hAnsi="Verdana" w:cs="Segoe UI"/>
          <w:sz w:val="20"/>
          <w:szCs w:val="20"/>
        </w:rPr>
        <w:t xml:space="preserve">remove the barriers to achieve positive and sustainable change. </w:t>
      </w:r>
      <w:r w:rsidRPr="006F2945" w:rsidR="00EB3B2D">
        <w:rPr>
          <w:rStyle w:val="normaltextrun"/>
          <w:rFonts w:ascii="Verdana" w:hAnsi="Verdana" w:cs="Segoe UI"/>
          <w:sz w:val="20"/>
          <w:szCs w:val="20"/>
        </w:rPr>
        <w:t xml:space="preserve">Using a collective and co-ordinated effort, we combine different approaches to </w:t>
      </w:r>
      <w:r w:rsidRPr="006F2945" w:rsidR="004F1EF3">
        <w:rPr>
          <w:rStyle w:val="normaltextrun"/>
          <w:rFonts w:ascii="Verdana" w:hAnsi="Verdana" w:cs="Segoe UI"/>
          <w:sz w:val="20"/>
          <w:szCs w:val="20"/>
        </w:rPr>
        <w:t xml:space="preserve">shift culture, power, </w:t>
      </w:r>
      <w:proofErr w:type="gramStart"/>
      <w:r w:rsidRPr="006F2945" w:rsidR="004F1EF3">
        <w:rPr>
          <w:rStyle w:val="normaltextrun"/>
          <w:rFonts w:ascii="Verdana" w:hAnsi="Verdana" w:cs="Segoe UI"/>
          <w:sz w:val="20"/>
          <w:szCs w:val="20"/>
        </w:rPr>
        <w:t>narratives</w:t>
      </w:r>
      <w:proofErr w:type="gramEnd"/>
      <w:r w:rsidRPr="006F2945" w:rsidR="004F1EF3">
        <w:rPr>
          <w:rStyle w:val="normaltextrun"/>
          <w:rFonts w:ascii="Verdana" w:hAnsi="Verdana" w:cs="Segoe UI"/>
          <w:sz w:val="20"/>
          <w:szCs w:val="20"/>
        </w:rPr>
        <w:t xml:space="preserve"> and policy. We use our unique view across the whole criminal justice system</w:t>
      </w:r>
      <w:r w:rsidRPr="006F2945" w:rsidR="006F02E0">
        <w:rPr>
          <w:rStyle w:val="normaltextrun"/>
          <w:rFonts w:ascii="Verdana" w:hAnsi="Verdana" w:cs="Segoe UI"/>
          <w:sz w:val="20"/>
          <w:szCs w:val="20"/>
        </w:rPr>
        <w:t xml:space="preserve"> and draw on the depth and breadth of our members’ expertise.</w:t>
      </w:r>
    </w:p>
    <w:p w:rsidR="00BC2609" w:rsidP="00BC2609" w:rsidRDefault="00BC2609" w14:paraId="448E19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247405" w:rsidR="00BC2609" w:rsidP="00BC2609" w:rsidRDefault="00BC2609" w14:paraId="05AFD8F3" w14:textId="4336097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7416B7">
        <w:rPr>
          <w:rStyle w:val="normaltextrun"/>
          <w:rFonts w:ascii="Verdana" w:hAnsi="Verdana" w:cs="Segoe UI"/>
          <w:sz w:val="20"/>
          <w:szCs w:val="20"/>
        </w:rPr>
        <w:t xml:space="preserve">Based in central London, </w:t>
      </w:r>
      <w:r>
        <w:rPr>
          <w:rStyle w:val="normaltextrun"/>
          <w:rFonts w:ascii="Verdana" w:hAnsi="Verdana" w:cs="Segoe UI"/>
          <w:sz w:val="20"/>
          <w:szCs w:val="20"/>
        </w:rPr>
        <w:t xml:space="preserve">our small </w:t>
      </w:r>
      <w:hyperlink w:tgtFrame="_blank" w:history="1" r:id="rId10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staff team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is led by Director Nina Champion.</w:t>
      </w:r>
      <w:r w:rsidR="008C381D">
        <w:rPr>
          <w:rStyle w:val="normaltextrun"/>
          <w:rFonts w:ascii="Verdana" w:hAnsi="Verdana" w:cs="Segoe UI"/>
          <w:sz w:val="20"/>
          <w:szCs w:val="20"/>
        </w:rPr>
        <w:t xml:space="preserve">  </w:t>
      </w:r>
      <w:r>
        <w:rPr>
          <w:rStyle w:val="normaltextrun"/>
          <w:rFonts w:ascii="Verdana" w:hAnsi="Verdana" w:cs="Segoe UI"/>
          <w:sz w:val="20"/>
          <w:szCs w:val="20"/>
        </w:rPr>
        <w:t xml:space="preserve">We also regularly employ paid interns in partnership with </w:t>
      </w:r>
      <w:hyperlink w:tgtFrame="_blank" w:history="1" r:id="rId11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The Longford Trust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support prison officers from </w:t>
      </w:r>
      <w:hyperlink w:tgtFrame="_blank" w:history="1" r:id="rId12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Unlocked Graduates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with work placements. </w:t>
      </w:r>
      <w:hyperlink w:tgtFrame="_blank" w:history="1" r:id="rId13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Our Board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is made up of representatives of our member organisations with other trustees bringing outside knowledge and experience. </w:t>
      </w:r>
      <w:r>
        <w:rPr>
          <w:rStyle w:val="eop"/>
          <w:rFonts w:ascii="Verdana" w:hAnsi="Verdana" w:cs="Segoe UI"/>
          <w:sz w:val="20"/>
          <w:szCs w:val="20"/>
        </w:rPr>
        <w:t> </w:t>
      </w:r>
      <w:hyperlink w:tgtFrame="_blank" w:history="1" r:id="rId14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Our funding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comes from a range of trusts and foundations, along with member subscriptions.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BC2609" w:rsidP="00BC2609" w:rsidRDefault="00BC2609" w14:paraId="23E4166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="00BC2609" w:rsidP="00BC2609" w:rsidRDefault="00BC2609" w14:paraId="46229BBF" w14:textId="58071C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We value having a diverse range of perspectives,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expertise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and insights in the organisation. We are particularly keen to receive applications from Black, Asian and minority ethic people and people with lived experience of the criminal justice system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331151C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u w:val="single"/>
        </w:rPr>
      </w:pPr>
    </w:p>
    <w:p w:rsidRPr="00AC50BC" w:rsidR="007B2BC3" w:rsidP="007B2BC3" w:rsidRDefault="007B2BC3" w14:paraId="011B8CE7" w14:textId="2DF535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C50BC">
        <w:rPr>
          <w:rStyle w:val="normaltextrun"/>
          <w:rFonts w:ascii="Verdana" w:hAnsi="Verdana" w:cs="Segoe UI"/>
          <w:b/>
          <w:bCs/>
          <w:sz w:val="20"/>
          <w:szCs w:val="20"/>
        </w:rPr>
        <w:t>Key Terms and Conditions</w:t>
      </w:r>
      <w:r w:rsidRPr="00AC50BC"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18F9329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3EFD7406" w:rsidRDefault="007B2BC3" w14:paraId="2B15A471" w14:textId="10ACB16A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EFD7406" w:rsidR="007B2BC3">
        <w:rPr>
          <w:rStyle w:val="normaltextrun"/>
          <w:rFonts w:ascii="Verdana" w:hAnsi="Verdana" w:cs="Segoe UI"/>
          <w:b w:val="1"/>
          <w:bCs w:val="1"/>
          <w:sz w:val="20"/>
          <w:szCs w:val="20"/>
        </w:rPr>
        <w:t>Location</w:t>
      </w:r>
      <w:r w:rsidRPr="3EFD7406" w:rsidR="007B2BC3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3EFD7406" w:rsidR="00247405">
        <w:rPr>
          <w:rStyle w:val="normaltextrun"/>
          <w:rFonts w:ascii="Verdana" w:hAnsi="Verdana" w:cs="Segoe UI"/>
          <w:sz w:val="20"/>
          <w:szCs w:val="20"/>
        </w:rPr>
        <w:t>26.6 Chester House</w:t>
      </w:r>
      <w:r w:rsidRPr="3EFD7406" w:rsidR="00FB10F2">
        <w:rPr>
          <w:rStyle w:val="normaltextrun"/>
          <w:rFonts w:ascii="Verdana" w:hAnsi="Verdana" w:cs="Segoe UI"/>
          <w:sz w:val="20"/>
          <w:szCs w:val="20"/>
        </w:rPr>
        <w:t xml:space="preserve">, Kennington Park, 1-3 Brixton Road, London, SW9 </w:t>
      </w:r>
      <w:r w:rsidRPr="3EFD7406" w:rsidR="00291033">
        <w:rPr>
          <w:rStyle w:val="normaltextrun"/>
          <w:rFonts w:ascii="Verdana" w:hAnsi="Verdana" w:cs="Segoe UI"/>
          <w:sz w:val="20"/>
          <w:szCs w:val="20"/>
        </w:rPr>
        <w:t>6DE</w:t>
      </w:r>
      <w:r w:rsidRPr="3EFD7406" w:rsidR="007B2BC3">
        <w:rPr>
          <w:rStyle w:val="normaltextrun"/>
          <w:rFonts w:ascii="Verdana" w:hAnsi="Verdana" w:cs="Segoe UI"/>
          <w:sz w:val="20"/>
          <w:szCs w:val="20"/>
        </w:rPr>
        <w:t xml:space="preserve"> (We have an agile working policy</w:t>
      </w:r>
      <w:r w:rsidRPr="3EFD7406" w:rsidR="2396B1BD">
        <w:rPr>
          <w:rStyle w:val="normaltextrun"/>
          <w:rFonts w:ascii="Verdana" w:hAnsi="Verdana" w:cs="Segoe UI"/>
          <w:sz w:val="20"/>
          <w:szCs w:val="20"/>
        </w:rPr>
        <w:t xml:space="preserve"> which allows for hybrid working</w:t>
      </w:r>
      <w:r w:rsidRPr="3EFD7406" w:rsidR="007B2BC3">
        <w:rPr>
          <w:rStyle w:val="normaltextrun"/>
          <w:rFonts w:ascii="Verdana" w:hAnsi="Verdana" w:cs="Segoe UI"/>
          <w:sz w:val="20"/>
          <w:szCs w:val="20"/>
        </w:rPr>
        <w:t>.)</w:t>
      </w:r>
      <w:r w:rsidRPr="3EFD7406" w:rsidR="007B2BC3"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785258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Pr="00A44DC1" w:rsidR="007B2BC3" w:rsidP="007B2BC3" w:rsidRDefault="007B2BC3" w14:paraId="0A0BE0B7" w14:textId="73EDECC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Salary</w:t>
      </w:r>
      <w:r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Pr="00A44DC1">
        <w:rPr>
          <w:rStyle w:val="normaltextrun"/>
          <w:rFonts w:ascii="Verdana" w:hAnsi="Verdana" w:cs="Segoe UI"/>
          <w:sz w:val="20"/>
          <w:szCs w:val="20"/>
        </w:rPr>
        <w:t>£</w:t>
      </w:r>
      <w:r w:rsidRPr="00A44DC1" w:rsidR="00291033">
        <w:rPr>
          <w:rStyle w:val="normaltextrun"/>
          <w:rFonts w:ascii="Verdana" w:hAnsi="Verdana" w:cs="Segoe UI"/>
          <w:sz w:val="20"/>
          <w:szCs w:val="20"/>
        </w:rPr>
        <w:t>35-40</w:t>
      </w:r>
      <w:r w:rsidRPr="00A44DC1" w:rsidR="00A44DC1">
        <w:rPr>
          <w:rStyle w:val="normaltextrun"/>
          <w:rFonts w:ascii="Verdana" w:hAnsi="Verdana" w:cs="Segoe UI"/>
          <w:sz w:val="20"/>
          <w:szCs w:val="20"/>
        </w:rPr>
        <w:t>,000</w:t>
      </w:r>
      <w:r w:rsidRPr="00A44DC1">
        <w:rPr>
          <w:rStyle w:val="normaltextrun"/>
          <w:rFonts w:ascii="Verdana" w:hAnsi="Verdana" w:cs="Segoe UI"/>
          <w:sz w:val="20"/>
          <w:szCs w:val="20"/>
        </w:rPr>
        <w:t xml:space="preserve"> p.a. (depending on experience)</w:t>
      </w:r>
      <w:r w:rsidRPr="00A44DC1"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04B88BF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36DD96F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Normal hours</w:t>
      </w:r>
      <w:r>
        <w:rPr>
          <w:rStyle w:val="normaltextrun"/>
          <w:rFonts w:ascii="Verdana" w:hAnsi="Verdana" w:cs="Segoe UI"/>
          <w:sz w:val="20"/>
          <w:szCs w:val="20"/>
        </w:rPr>
        <w:t xml:space="preserve"> Notional hours for the purpose of calculating sick pay etc are 35 hours a week. However, the demands of the post occasionally require a flexible approach to timing and duration of the working day.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6DF613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146043D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Annual Leave </w:t>
      </w:r>
      <w:r>
        <w:rPr>
          <w:rStyle w:val="normaltextrun"/>
          <w:rFonts w:ascii="Verdana" w:hAnsi="Verdana" w:cs="Segoe UI"/>
          <w:sz w:val="20"/>
          <w:szCs w:val="20"/>
        </w:rPr>
        <w:t>25 days and additional ‘CJA Days’ of 27-31 December inclusive.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4C16F3C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279227D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Pension</w:t>
      </w:r>
      <w:r>
        <w:rPr>
          <w:rStyle w:val="normaltextrun"/>
          <w:rFonts w:ascii="Verdana" w:hAnsi="Verdana" w:cs="Segoe UI"/>
          <w:sz w:val="20"/>
          <w:szCs w:val="20"/>
        </w:rPr>
        <w:t xml:space="preserve"> 7% employer contribution in addition to statutory employee contribution.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2D0FAF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4DDB5B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Probationary period</w:t>
      </w:r>
      <w:r>
        <w:rPr>
          <w:rStyle w:val="normaltextrun"/>
          <w:rFonts w:ascii="Verdana" w:hAnsi="Verdana" w:cs="Segoe UI"/>
          <w:sz w:val="20"/>
          <w:szCs w:val="20"/>
        </w:rPr>
        <w:t xml:space="preserve"> Six months.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7346952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66648A7C" w:rsidRDefault="007B2BC3" w14:paraId="75D5135E" w14:textId="2F06AE2C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6648A7C" w:rsidR="007B2BC3">
        <w:rPr>
          <w:rStyle w:val="normaltextrun"/>
          <w:rFonts w:ascii="Verdana" w:hAnsi="Verdana" w:cs="Segoe UI"/>
          <w:b w:val="1"/>
          <w:bCs w:val="1"/>
          <w:sz w:val="20"/>
          <w:szCs w:val="20"/>
        </w:rPr>
        <w:t>Sick Pay</w:t>
      </w:r>
      <w:r w:rsidRPr="66648A7C" w:rsidR="007B2BC3">
        <w:rPr>
          <w:rStyle w:val="normaltextrun"/>
          <w:rFonts w:ascii="Verdana" w:hAnsi="Verdana" w:cs="Segoe UI"/>
          <w:sz w:val="20"/>
          <w:szCs w:val="20"/>
        </w:rPr>
        <w:t xml:space="preserve"> Prior to completion of the probationary period sick pay is at the Director’s discretion. Subsequently, up to one-month full pay and two weeks half pay </w:t>
      </w:r>
      <w:proofErr w:type="gramStart"/>
      <w:r w:rsidRPr="66648A7C" w:rsidR="007B2BC3">
        <w:rPr>
          <w:rStyle w:val="normaltextrun"/>
          <w:rFonts w:ascii="Verdana" w:hAnsi="Verdana" w:cs="Segoe UI"/>
          <w:sz w:val="20"/>
          <w:szCs w:val="20"/>
        </w:rPr>
        <w:t>are</w:t>
      </w:r>
      <w:proofErr w:type="gramEnd"/>
      <w:r w:rsidRPr="66648A7C" w:rsidR="007B2BC3">
        <w:rPr>
          <w:rStyle w:val="normaltextrun"/>
          <w:rFonts w:ascii="Verdana" w:hAnsi="Verdana" w:cs="Segoe UI"/>
          <w:sz w:val="20"/>
          <w:szCs w:val="20"/>
        </w:rPr>
        <w:t xml:space="preserve"> payable in any </w:t>
      </w:r>
      <w:r w:rsidRPr="66648A7C" w:rsidR="2308A227">
        <w:rPr>
          <w:rStyle w:val="normaltextrun"/>
          <w:rFonts w:ascii="Verdana" w:hAnsi="Verdana" w:cs="Segoe UI"/>
          <w:sz w:val="20"/>
          <w:szCs w:val="20"/>
        </w:rPr>
        <w:t>12-month</w:t>
      </w:r>
      <w:r w:rsidRPr="66648A7C" w:rsidR="007B2BC3">
        <w:rPr>
          <w:rStyle w:val="normaltextrun"/>
          <w:rFonts w:ascii="Verdana" w:hAnsi="Verdana" w:cs="Segoe UI"/>
          <w:sz w:val="20"/>
          <w:szCs w:val="20"/>
        </w:rPr>
        <w:t xml:space="preserve"> period, rising incrementally to three months full pay and six weeks half pay after four years. </w:t>
      </w:r>
      <w:r w:rsidRPr="66648A7C" w:rsidR="007B2BC3">
        <w:rPr>
          <w:rStyle w:val="eop"/>
          <w:rFonts w:ascii="Verdana" w:hAnsi="Verdana" w:cs="Segoe UI"/>
          <w:sz w:val="20"/>
          <w:szCs w:val="20"/>
        </w:rPr>
        <w:t> </w:t>
      </w:r>
    </w:p>
    <w:p w:rsidR="007B2BC3" w:rsidP="007B2BC3" w:rsidRDefault="007B2BC3" w14:paraId="0A54F67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Pr="00A44DC1" w:rsidR="004F5E7E" w:rsidP="66648A7C" w:rsidRDefault="007B2BC3" w14:paraId="1E0DF18D" w14:textId="2FB9B1CF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6648A7C" w:rsidR="007B2BC3">
        <w:rPr>
          <w:rStyle w:val="normaltextrun"/>
          <w:rFonts w:ascii="Verdana" w:hAnsi="Verdana" w:cs="Segoe UI"/>
          <w:b w:val="1"/>
          <w:bCs w:val="1"/>
          <w:sz w:val="20"/>
          <w:szCs w:val="20"/>
        </w:rPr>
        <w:t>Notice</w:t>
      </w:r>
      <w:r w:rsidRPr="66648A7C" w:rsidR="007B2BC3">
        <w:rPr>
          <w:rStyle w:val="normaltextrun"/>
          <w:rFonts w:ascii="Verdana" w:hAnsi="Verdana" w:cs="Segoe UI"/>
          <w:sz w:val="20"/>
          <w:szCs w:val="20"/>
        </w:rPr>
        <w:t xml:space="preserve"> During the probationary period you will be entitled to receive, and are required to give, at least two weeks’ notice of termination. After successful completion of the probationary </w:t>
      </w:r>
      <w:proofErr w:type="gramStart"/>
      <w:r w:rsidRPr="66648A7C" w:rsidR="007B2BC3">
        <w:rPr>
          <w:rStyle w:val="normaltextrun"/>
          <w:rFonts w:ascii="Verdana" w:hAnsi="Verdana" w:cs="Segoe UI"/>
          <w:sz w:val="20"/>
          <w:szCs w:val="20"/>
        </w:rPr>
        <w:t>period</w:t>
      </w:r>
      <w:proofErr w:type="gramEnd"/>
      <w:r w:rsidRPr="66648A7C" w:rsidR="007B2BC3">
        <w:rPr>
          <w:rStyle w:val="normaltextrun"/>
          <w:rFonts w:ascii="Verdana" w:hAnsi="Verdana" w:cs="Segoe UI"/>
          <w:sz w:val="20"/>
          <w:szCs w:val="20"/>
        </w:rPr>
        <w:t xml:space="preserve"> you are entitled to receive, and are required to give</w:t>
      </w:r>
      <w:r w:rsidRPr="66648A7C" w:rsidR="3276B883">
        <w:rPr>
          <w:rStyle w:val="normaltextrun"/>
          <w:rFonts w:ascii="Verdana" w:hAnsi="Verdana" w:cs="Segoe UI"/>
          <w:sz w:val="20"/>
          <w:szCs w:val="20"/>
        </w:rPr>
        <w:t>,</w:t>
      </w:r>
      <w:r w:rsidRPr="66648A7C" w:rsidR="007B2BC3">
        <w:rPr>
          <w:rStyle w:val="normaltextrun"/>
          <w:rFonts w:ascii="Verdana" w:hAnsi="Verdana" w:cs="Segoe UI"/>
          <w:sz w:val="20"/>
          <w:szCs w:val="20"/>
        </w:rPr>
        <w:t xml:space="preserve"> three months’ notice of termination.</w:t>
      </w:r>
    </w:p>
    <w:sectPr w:rsidRPr="00A44DC1" w:rsidR="004F5E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025"/>
    <w:multiLevelType w:val="multilevel"/>
    <w:tmpl w:val="4A0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CE62D67"/>
    <w:multiLevelType w:val="multilevel"/>
    <w:tmpl w:val="065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F5F16AA"/>
    <w:multiLevelType w:val="multilevel"/>
    <w:tmpl w:val="5AA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0F35A5"/>
    <w:multiLevelType w:val="multilevel"/>
    <w:tmpl w:val="52E2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8636711"/>
    <w:multiLevelType w:val="hybridMultilevel"/>
    <w:tmpl w:val="D8640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43207F"/>
    <w:multiLevelType w:val="hybridMultilevel"/>
    <w:tmpl w:val="99D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1936394">
    <w:abstractNumId w:val="3"/>
  </w:num>
  <w:num w:numId="2" w16cid:durableId="1002704820">
    <w:abstractNumId w:val="0"/>
  </w:num>
  <w:num w:numId="3" w16cid:durableId="461188769">
    <w:abstractNumId w:val="2"/>
  </w:num>
  <w:num w:numId="4" w16cid:durableId="90391622">
    <w:abstractNumId w:val="1"/>
  </w:num>
  <w:num w:numId="5" w16cid:durableId="946305528">
    <w:abstractNumId w:val="5"/>
  </w:num>
  <w:num w:numId="6" w16cid:durableId="1045720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09"/>
    <w:rsid w:val="0001325A"/>
    <w:rsid w:val="00106BD1"/>
    <w:rsid w:val="00247405"/>
    <w:rsid w:val="00291033"/>
    <w:rsid w:val="002A5C64"/>
    <w:rsid w:val="002B7D1E"/>
    <w:rsid w:val="002F1135"/>
    <w:rsid w:val="00381D4A"/>
    <w:rsid w:val="003970A1"/>
    <w:rsid w:val="004802E0"/>
    <w:rsid w:val="004F1EF3"/>
    <w:rsid w:val="00577EE3"/>
    <w:rsid w:val="005D1607"/>
    <w:rsid w:val="006F02E0"/>
    <w:rsid w:val="006F1449"/>
    <w:rsid w:val="006F2945"/>
    <w:rsid w:val="007416B7"/>
    <w:rsid w:val="00743748"/>
    <w:rsid w:val="00763815"/>
    <w:rsid w:val="007B2BC3"/>
    <w:rsid w:val="007B593C"/>
    <w:rsid w:val="008A76E1"/>
    <w:rsid w:val="008C381D"/>
    <w:rsid w:val="008D1816"/>
    <w:rsid w:val="0098232A"/>
    <w:rsid w:val="00995181"/>
    <w:rsid w:val="009C1F4B"/>
    <w:rsid w:val="009C3019"/>
    <w:rsid w:val="009F6CE0"/>
    <w:rsid w:val="00A44DC1"/>
    <w:rsid w:val="00AC50BC"/>
    <w:rsid w:val="00BC2609"/>
    <w:rsid w:val="00BC2617"/>
    <w:rsid w:val="00C24920"/>
    <w:rsid w:val="00C41905"/>
    <w:rsid w:val="00D726C6"/>
    <w:rsid w:val="00EB3B2D"/>
    <w:rsid w:val="00FB10F2"/>
    <w:rsid w:val="1020AACB"/>
    <w:rsid w:val="2308A227"/>
    <w:rsid w:val="2396B1BD"/>
    <w:rsid w:val="3276B883"/>
    <w:rsid w:val="3EFD7406"/>
    <w:rsid w:val="66648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E7F7"/>
  <w15:chartTrackingRefBased/>
  <w15:docId w15:val="{C75F8878-5D27-48B2-A0DE-F20F2891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C26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C2609"/>
  </w:style>
  <w:style w:type="character" w:styleId="eop" w:customStyle="1">
    <w:name w:val="eop"/>
    <w:basedOn w:val="DefaultParagraphFont"/>
    <w:rsid w:val="00BC2609"/>
  </w:style>
  <w:style w:type="character" w:styleId="Hyperlink">
    <w:name w:val="Hyperlink"/>
    <w:basedOn w:val="DefaultParagraphFont"/>
    <w:uiPriority w:val="99"/>
    <w:unhideWhenUsed/>
    <w:rsid w:val="00741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riminaljusticealliance.org/members/" TargetMode="External" Id="rId8" /><Relationship Type="http://schemas.openxmlformats.org/officeDocument/2006/relationships/hyperlink" Target="https://www.criminaljusticealliance.org/about-the-cja/our-staff-trustees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nlockedgrads.org.uk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ongfordtrust.org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criminaljusticealliance.org/about-the-cja/our-staff-trustees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criminaljusticealliance.org/wp-content/uploads/CJA-Strategy-2022-2027.pdf" TargetMode="External" Id="rId9" /><Relationship Type="http://schemas.openxmlformats.org/officeDocument/2006/relationships/hyperlink" Target="https://www.criminaljusticealliance.org/about-the-cja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6B634946CCA44AB558D82719A5AF1" ma:contentTypeVersion="16" ma:contentTypeDescription="Create a new document." ma:contentTypeScope="" ma:versionID="981908647a448602b3d9dc1445ebf6cc">
  <xsd:schema xmlns:xsd="http://www.w3.org/2001/XMLSchema" xmlns:xs="http://www.w3.org/2001/XMLSchema" xmlns:p="http://schemas.microsoft.com/office/2006/metadata/properties" xmlns:ns2="f00f8500-1268-4b82-b90e-1791bd5cf2ab" xmlns:ns3="83dafb9f-71b8-4f8e-a152-9f6baab867ad" targetNamespace="http://schemas.microsoft.com/office/2006/metadata/properties" ma:root="true" ma:fieldsID="ee201e632e98bee1a63733c9fffa71e2" ns2:_="" ns3:_="">
    <xsd:import namespace="f00f8500-1268-4b82-b90e-1791bd5cf2ab"/>
    <xsd:import namespace="83dafb9f-71b8-4f8e-a152-9f6baab8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8500-1268-4b82-b90e-1791bd5cf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d3eec-82b9-4f75-80eb-04e10957a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b9f-71b8-4f8e-a152-9f6baab8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91fa7-ed99-4776-9b56-a97b09e2978c}" ma:internalName="TaxCatchAll" ma:showField="CatchAllData" ma:web="83dafb9f-71b8-4f8e-a152-9f6baab86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f8500-1268-4b82-b90e-1791bd5cf2ab">
      <Terms xmlns="http://schemas.microsoft.com/office/infopath/2007/PartnerControls"/>
    </lcf76f155ced4ddcb4097134ff3c332f>
    <TaxCatchAll xmlns="83dafb9f-71b8-4f8e-a152-9f6baab867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05C74-76E9-4CD0-809D-8D32A2B7B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f8500-1268-4b82-b90e-1791bd5cf2ab"/>
    <ds:schemaRef ds:uri="83dafb9f-71b8-4f8e-a152-9f6baab8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7E0C2-42D2-438A-A91E-B0E5BDE49840}">
  <ds:schemaRefs>
    <ds:schemaRef ds:uri="http://schemas.microsoft.com/office/2006/metadata/properties"/>
    <ds:schemaRef ds:uri="http://schemas.microsoft.com/office/infopath/2007/PartnerControls"/>
    <ds:schemaRef ds:uri="f00f8500-1268-4b82-b90e-1791bd5cf2ab"/>
    <ds:schemaRef ds:uri="83dafb9f-71b8-4f8e-a152-9f6baab867ad"/>
  </ds:schemaRefs>
</ds:datastoreItem>
</file>

<file path=customXml/itemProps3.xml><?xml version="1.0" encoding="utf-8"?>
<ds:datastoreItem xmlns:ds="http://schemas.openxmlformats.org/officeDocument/2006/customXml" ds:itemID="{8BB0969B-CBA7-466C-B482-ED470EC6B0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Champion</dc:creator>
  <keywords/>
  <dc:description/>
  <lastModifiedBy>Nina Champion</lastModifiedBy>
  <revision>38</revision>
  <dcterms:created xsi:type="dcterms:W3CDTF">2022-10-31T09:27:00.0000000Z</dcterms:created>
  <dcterms:modified xsi:type="dcterms:W3CDTF">2022-11-11T17:38:20.9648137Z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0x0101005466B634946CCA44AB558D82719A5AF1</vt:lpwstr>
  </property>
  <property fmtid="{D5CDD505-2E9C-101B-9397-08002B2CF9AE}" pid="3" name="MediaServiceImageTags">
    <vt:lpwstr/>
  </property>
</Properties>
</file>